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方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36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20</w:t>
      </w:r>
      <w:r>
        <w:rPr>
          <w:rFonts w:ascii="仿宋" w:hAnsi="仿宋" w:eastAsia="仿宋"/>
          <w:sz w:val="24"/>
        </w:rPr>
        <w:t xml:space="preserve">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b/>
          <w:sz w:val="24"/>
          <w:lang w:eastAsia="zh-CN"/>
        </w:rPr>
        <w:t>：</w:t>
      </w:r>
      <w:r>
        <w:rPr>
          <w:rFonts w:hint="eastAsia" w:ascii="仿宋" w:hAnsi="仿宋" w:eastAsia="仿宋"/>
          <w:sz w:val="24"/>
          <w:lang w:eastAsia="zh-CN"/>
        </w:rPr>
        <w:t>大寒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解稀烂便3月余。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3月</w:t>
      </w:r>
      <w:r>
        <w:rPr>
          <w:rFonts w:hint="eastAsia" w:ascii="仿宋" w:hAnsi="仿宋" w:eastAsia="仿宋"/>
          <w:sz w:val="24"/>
        </w:rPr>
        <w:t>前</w:t>
      </w:r>
      <w:r>
        <w:rPr>
          <w:rFonts w:hint="eastAsia" w:ascii="仿宋" w:hAnsi="仿宋" w:eastAsia="仿宋"/>
          <w:sz w:val="24"/>
          <w:lang w:eastAsia="zh-CN"/>
        </w:rPr>
        <w:t>因饮食不洁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2~3次，腹痛即泻</w:t>
      </w:r>
      <w:r>
        <w:rPr>
          <w:rFonts w:hint="eastAsia" w:ascii="仿宋" w:hAnsi="仿宋" w:eastAsia="仿宋"/>
          <w:sz w:val="24"/>
          <w:lang w:eastAsia="zh-CN"/>
        </w:rPr>
        <w:t>，泻后痛减，肛门排气增多，伴有胀满，纳差。至当地医院就诊，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，症状反复。现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腹胀、纳差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eastAsia="zh-CN"/>
        </w:rPr>
        <w:t>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湿郁肠腑，食积内停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腹泻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化湿消食导滞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白术12g 陈皮6g  姜半夏12g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泽泻10g  木香6g 鸡内金6g 神曲10g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 砂仁10g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1`2次,纳食增多，</w:t>
      </w:r>
      <w:r>
        <w:rPr>
          <w:rFonts w:hint="eastAsia" w:ascii="仿宋" w:hAnsi="仿宋" w:eastAsia="仿宋"/>
          <w:sz w:val="24"/>
          <w:lang w:eastAsia="zh-CN"/>
        </w:rPr>
        <w:t>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加豆蔻</w:t>
      </w:r>
      <w:r>
        <w:rPr>
          <w:rFonts w:hint="eastAsia" w:ascii="仿宋" w:hAnsi="仿宋" w:eastAsia="仿宋"/>
          <w:sz w:val="24"/>
          <w:lang w:val="en-US" w:eastAsia="zh-CN"/>
        </w:rPr>
        <w:t>10g、党参15g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后，三诊时大便每日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1~2，大便基本成型，继续守上方用药14剂后，不适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湿郁肠腑，食积内停证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本病以湿邪、食积为主，故治疗原则以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化湿消食导滞为主。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食积内停证，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本本病以湿邪、食积为主，故治疗原则以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化湿消食导滞为主，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  <w:lang w:eastAsia="zh-CN"/>
        </w:rPr>
        <w:t>泄泻多以湿邪为主，治疗时应以“通腑气，除湿邪”为主，恢复肠腑通降下行之功，在去除湿邪的同时，本病同时存在食积，运用消食导滞药物，分消走泻。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湿郁肠腑，食积内停证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168059F1"/>
    <w:rsid w:val="23D33C54"/>
    <w:rsid w:val="6EAD6C2D"/>
    <w:rsid w:val="73A5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2019-12-03T17:12:42Z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